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8°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Ciencias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Unidad 1: “Biologia Nutricion y Salud”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• Aceite 50 ml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• Gotario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• Gradilla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• Cuchara de té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• Mortero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• Embudo pequeño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• Mechero 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• Reactivo de Fehling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• Papel filtro 1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• Granos de uva 50 gramos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• Agua destilada 250 ml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• Vaso de precipitado  de 250 ml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• Tinta roja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• Reactivo Sudán III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• Pinzas de madera mediana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• Tubos de ensayo de vidrio borosilacato 100 % transparente Dimensiones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Largo: 16 cm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Diámetro: 16 mm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Incluye 6 tubos de ensayo + 6 corchos para estos tubos + Soporte para 6 un.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que resisten altas temperaturas.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EVALUADO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935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Educación Tecnológica:</w:t>
              <w:br w:type="textWrapping"/>
              <w:t xml:space="preserve">materiales a elección según el objeto tecnológico que realizará cada estudiante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Taller de Lenguaje: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TRabajo nota acumulati8va materiales:</w:t>
              <w:br w:type="textWrapping"/>
              <w:t xml:space="preserve">1 hoja de block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Imagenes en blanco y negro de acuerdo al personaje que es cada uno.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Lápices de colores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Pegamento y tijeras</w:t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Ciencias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Unidad 1: “Biologia Nutricion y Salud”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  <w:t xml:space="preserve"> pocillos pequeños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1 papa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jamón 100 g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1 pan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1 jeringa sin aguja de 250 ml o 500 ml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1 povidona yodada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EVALUADO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Ciencias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Unidad 1: “Biologia Nutricion y Salud”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Construir un modelo digestivo con los materiales a elegir, conversado en la clase anterior.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EVALUADO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English portfolio: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Index, worksheets, front page, reflexion class , diagnostic test, word bank</w:t>
            </w:r>
          </w:p>
        </w:tc>
        <w:tc>
          <w:tcPr/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7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Todo lo visto de la unidad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Ciencias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Unidad 1: “Biologia Nutricion y Salud”</w:t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Construir un modelo del sistema respiratorio con los materiales a elegir, conversado en la clase anterior. </w:t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</w:p>
          <w:p w:rsidR="00000000" w:rsidDel="00000000" w:rsidP="00000000" w:rsidRDefault="00000000" w:rsidRPr="00000000" w14:paraId="0000007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EVALUADO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Formativa: Lenguaje y Comunicación</w:t>
            </w:r>
          </w:p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Lectura Complementaria “La caja equivocada”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</w:t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Unidad 1:</w:t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 Los inicios de la modernidad: humanismo, Reforma y el choque de dos mundos</w:t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Comprender que en la Época Moderna se configura una nueva visión del ser humano y se produce una ruptura de la unidad espiritual que había caracterizado al mundo europeo occidental durante siglos.</w:t>
            </w:r>
          </w:p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Ciencias</w:t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Unidad 1: “Biologia Nutricion y Salud”</w:t>
            </w:r>
          </w:p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Presentación del cuaderno científico y trabajos.</w:t>
            </w:r>
          </w:p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M833XfWEfGMDjaYMEECGey9zxg==">CgMxLjAyCGguZ2pkZ3hzOAByITF5ZjBIQXRXb0U2aFB4UmJiS0ZOSlZ2Ry1uZDZRb0NDbA==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2023-09-04T22:56:00Z</dcterms:created>
  <dc:creator>Patricia Riquelme Catalan</dc:creator>
</cp:coreProperties>
</file>